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83" w:rsidRPr="0049418B" w:rsidRDefault="00C40883" w:rsidP="00C4088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40883" w:rsidRPr="0049418B" w:rsidRDefault="00C40883" w:rsidP="00C4088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ВОЛГОГРАДСКАЯ ОБЛАСТЬ ОЛЬХОВСКИЙ МУНИЦИПАЛЬНЫЙ РАЙОН</w:t>
      </w:r>
    </w:p>
    <w:p w:rsidR="00C40883" w:rsidRPr="0049418B" w:rsidRDefault="00C40883" w:rsidP="00C4088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СЕЛЬСКАЯ ДУМА СОЛОДЧИНСКОГО СЕЛЬСКОГО ПОСЕЛЕНИЯ</w:t>
      </w:r>
    </w:p>
    <w:p w:rsidR="00C40883" w:rsidRDefault="00C40883" w:rsidP="00C4088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C40883" w:rsidRDefault="00C40883" w:rsidP="00C4088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D6F47" w:rsidRPr="00C40883" w:rsidRDefault="003902A2" w:rsidP="003902A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40883">
        <w:rPr>
          <w:rFonts w:ascii="Times New Roman" w:hAnsi="Times New Roman" w:cs="Times New Roman"/>
          <w:sz w:val="24"/>
          <w:szCs w:val="24"/>
        </w:rPr>
        <w:t>РЕШЕНИЕ</w:t>
      </w:r>
      <w:r w:rsidR="009329A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6F47" w:rsidRDefault="008D6F47" w:rsidP="008D6F47">
      <w:pPr>
        <w:rPr>
          <w:rFonts w:ascii="Times New Roman" w:hAnsi="Times New Roman"/>
          <w:b/>
          <w:sz w:val="24"/>
          <w:szCs w:val="24"/>
        </w:rPr>
      </w:pPr>
    </w:p>
    <w:p w:rsidR="008D6F47" w:rsidRPr="00476EA0" w:rsidRDefault="006A4CB4" w:rsidP="00476EA0">
      <w:pPr>
        <w:rPr>
          <w:b/>
          <w:i/>
          <w:sz w:val="24"/>
          <w:szCs w:val="24"/>
        </w:rPr>
      </w:pPr>
      <w:r w:rsidRPr="006A4CB4">
        <w:pict>
          <v:line id="Прямая соединительная линия 2" o:spid="_x0000_s1026" style="position:absolute;z-index:251658240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  <w:r w:rsidR="008D6F47" w:rsidRPr="00156ADB">
        <w:rPr>
          <w:sz w:val="24"/>
          <w:szCs w:val="24"/>
        </w:rPr>
        <w:t xml:space="preserve">                                                           </w:t>
      </w:r>
      <w:r w:rsidR="009329AF">
        <w:rPr>
          <w:sz w:val="24"/>
          <w:szCs w:val="24"/>
        </w:rPr>
        <w:t xml:space="preserve">         </w:t>
      </w:r>
    </w:p>
    <w:p w:rsidR="008D6F47" w:rsidRDefault="008D6F47" w:rsidP="008D6F47">
      <w:pPr>
        <w:pStyle w:val="12"/>
        <w:jc w:val="center"/>
        <w:rPr>
          <w:b/>
          <w:sz w:val="24"/>
          <w:szCs w:val="24"/>
        </w:rPr>
      </w:pPr>
    </w:p>
    <w:p w:rsidR="003902A2" w:rsidRPr="003902A2" w:rsidRDefault="001D527F" w:rsidP="003902A2">
      <w:pPr>
        <w:pStyle w:val="12"/>
        <w:rPr>
          <w:sz w:val="24"/>
          <w:szCs w:val="24"/>
        </w:rPr>
      </w:pPr>
      <w:r>
        <w:rPr>
          <w:sz w:val="24"/>
          <w:szCs w:val="24"/>
        </w:rPr>
        <w:t>от 11</w:t>
      </w:r>
      <w:r w:rsidR="003902A2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3902A2">
        <w:rPr>
          <w:sz w:val="24"/>
          <w:szCs w:val="24"/>
        </w:rPr>
        <w:t>.2019 г №</w:t>
      </w:r>
      <w:r>
        <w:rPr>
          <w:sz w:val="24"/>
          <w:szCs w:val="24"/>
        </w:rPr>
        <w:t xml:space="preserve"> 24/15</w:t>
      </w:r>
    </w:p>
    <w:p w:rsidR="008D6F47" w:rsidRPr="003902A2" w:rsidRDefault="008D6F47" w:rsidP="008D6F47">
      <w:pPr>
        <w:pStyle w:val="12"/>
        <w:rPr>
          <w:sz w:val="24"/>
          <w:szCs w:val="24"/>
        </w:rPr>
      </w:pPr>
      <w:r w:rsidRPr="003902A2">
        <w:rPr>
          <w:sz w:val="24"/>
          <w:szCs w:val="24"/>
        </w:rPr>
        <w:t>О</w:t>
      </w:r>
      <w:r w:rsidR="003902A2" w:rsidRPr="003902A2">
        <w:rPr>
          <w:sz w:val="24"/>
          <w:szCs w:val="24"/>
        </w:rPr>
        <w:t xml:space="preserve"> внесении изменений в решение</w:t>
      </w:r>
    </w:p>
    <w:p w:rsidR="003902A2" w:rsidRPr="003902A2" w:rsidRDefault="003902A2" w:rsidP="008D6F47">
      <w:pPr>
        <w:pStyle w:val="12"/>
        <w:rPr>
          <w:sz w:val="24"/>
          <w:szCs w:val="24"/>
        </w:rPr>
      </w:pPr>
      <w:r w:rsidRPr="003902A2">
        <w:rPr>
          <w:sz w:val="24"/>
          <w:szCs w:val="24"/>
        </w:rPr>
        <w:t xml:space="preserve">Сельской думы </w:t>
      </w:r>
      <w:proofErr w:type="spellStart"/>
      <w:r w:rsidRPr="003902A2">
        <w:rPr>
          <w:sz w:val="24"/>
          <w:szCs w:val="24"/>
        </w:rPr>
        <w:t>Солодчинского</w:t>
      </w:r>
      <w:proofErr w:type="spellEnd"/>
    </w:p>
    <w:p w:rsidR="003902A2" w:rsidRPr="003902A2" w:rsidRDefault="003902A2" w:rsidP="008D6F47">
      <w:pPr>
        <w:pStyle w:val="12"/>
        <w:rPr>
          <w:sz w:val="24"/>
          <w:szCs w:val="24"/>
        </w:rPr>
      </w:pPr>
      <w:r w:rsidRPr="003902A2">
        <w:rPr>
          <w:sz w:val="24"/>
          <w:szCs w:val="24"/>
        </w:rPr>
        <w:t>Сельского поселения от 09.11.2005 года № 4/7</w:t>
      </w:r>
    </w:p>
    <w:p w:rsidR="003902A2" w:rsidRPr="003902A2" w:rsidRDefault="003902A2" w:rsidP="008D6F47">
      <w:pPr>
        <w:pStyle w:val="12"/>
        <w:rPr>
          <w:sz w:val="24"/>
          <w:szCs w:val="24"/>
        </w:rPr>
      </w:pPr>
      <w:r w:rsidRPr="003902A2">
        <w:rPr>
          <w:sz w:val="24"/>
          <w:szCs w:val="24"/>
        </w:rPr>
        <w:t>« О налоге на имущество физических лиц»</w:t>
      </w:r>
    </w:p>
    <w:p w:rsidR="003902A2" w:rsidRPr="003902A2" w:rsidRDefault="003902A2" w:rsidP="008D6F47">
      <w:pPr>
        <w:pStyle w:val="12"/>
        <w:rPr>
          <w:sz w:val="24"/>
          <w:szCs w:val="24"/>
        </w:rPr>
      </w:pPr>
      <w:r w:rsidRPr="003902A2">
        <w:rPr>
          <w:sz w:val="24"/>
          <w:szCs w:val="24"/>
        </w:rPr>
        <w:t>( в редакции 23.10.2006 г №27/15; 20.12.2007 г № 22/11)</w:t>
      </w:r>
    </w:p>
    <w:p w:rsidR="008D6F47" w:rsidRDefault="008D6F47" w:rsidP="008D6F47">
      <w:pPr>
        <w:pStyle w:val="12"/>
        <w:jc w:val="center"/>
        <w:rPr>
          <w:b/>
          <w:sz w:val="24"/>
          <w:szCs w:val="24"/>
        </w:rPr>
      </w:pPr>
    </w:p>
    <w:p w:rsidR="008D6F47" w:rsidRDefault="008D6F47" w:rsidP="00156ADB">
      <w:pPr>
        <w:pStyle w:val="2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156ADB">
        <w:rPr>
          <w:color w:val="FF0000"/>
          <w:sz w:val="24"/>
          <w:szCs w:val="24"/>
        </w:rPr>
        <w:t xml:space="preserve">        </w:t>
      </w:r>
      <w:r>
        <w:rPr>
          <w:sz w:val="24"/>
          <w:szCs w:val="24"/>
        </w:rPr>
        <w:t>В соответствии со статьями 5, 12, 15 и главой 32 </w:t>
      </w:r>
      <w:hyperlink r:id="rId4" w:tgtFrame="_blank" w:history="1">
        <w:r>
          <w:rPr>
            <w:rStyle w:val="a4"/>
            <w:color w:val="auto"/>
            <w:sz w:val="24"/>
            <w:szCs w:val="24"/>
            <w:u w:val="none"/>
          </w:rPr>
          <w:t>Налогового кодекса Российской Федерации</w:t>
        </w:r>
      </w:hyperlink>
      <w:r>
        <w:rPr>
          <w:sz w:val="24"/>
          <w:szCs w:val="24"/>
        </w:rPr>
        <w:t>, Федеральным законом от 06.10.2003 N131-ФЗ «</w:t>
      </w:r>
      <w:hyperlink r:id="rId5" w:tgtFrame="_blank" w:history="1">
        <w:r>
          <w:rPr>
            <w:rStyle w:val="a4"/>
            <w:color w:val="auto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>», Уставом</w:t>
      </w:r>
      <w:r w:rsidR="00C40883">
        <w:rPr>
          <w:sz w:val="24"/>
          <w:szCs w:val="24"/>
        </w:rPr>
        <w:t xml:space="preserve"> </w:t>
      </w:r>
      <w:proofErr w:type="spellStart"/>
      <w:r w:rsidR="00C40883">
        <w:rPr>
          <w:sz w:val="24"/>
          <w:szCs w:val="24"/>
        </w:rPr>
        <w:t>Солодчинского</w:t>
      </w:r>
      <w:proofErr w:type="spell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="00C40883">
        <w:rPr>
          <w:sz w:val="24"/>
          <w:szCs w:val="24"/>
        </w:rPr>
        <w:t>сельского п</w:t>
      </w:r>
      <w:r>
        <w:rPr>
          <w:sz w:val="24"/>
          <w:szCs w:val="24"/>
        </w:rPr>
        <w:t>оселения</w:t>
      </w:r>
      <w:r>
        <w:rPr>
          <w:color w:val="FF0000"/>
          <w:sz w:val="24"/>
          <w:szCs w:val="24"/>
        </w:rPr>
        <w:t xml:space="preserve"> </w:t>
      </w:r>
      <w:r w:rsidR="00626EE9">
        <w:rPr>
          <w:color w:val="FF0000"/>
          <w:sz w:val="24"/>
          <w:szCs w:val="24"/>
        </w:rPr>
        <w:t xml:space="preserve">Ольховского </w:t>
      </w:r>
      <w:r>
        <w:rPr>
          <w:sz w:val="24"/>
          <w:szCs w:val="24"/>
        </w:rPr>
        <w:t xml:space="preserve">муниципального района Волгоградской области, </w:t>
      </w:r>
      <w:r w:rsidR="00C40883">
        <w:rPr>
          <w:sz w:val="24"/>
          <w:szCs w:val="24"/>
        </w:rPr>
        <w:t>Сельская Дума</w:t>
      </w:r>
      <w:r>
        <w:rPr>
          <w:color w:val="FF0000"/>
          <w:sz w:val="24"/>
          <w:szCs w:val="24"/>
        </w:rPr>
        <w:t xml:space="preserve"> </w:t>
      </w:r>
      <w:proofErr w:type="spellStart"/>
      <w:r w:rsidR="00C40883">
        <w:rPr>
          <w:color w:val="FF0000"/>
          <w:sz w:val="24"/>
          <w:szCs w:val="24"/>
        </w:rPr>
        <w:t>Солодчинского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="00626EE9">
        <w:rPr>
          <w:color w:val="FF0000"/>
          <w:sz w:val="24"/>
          <w:szCs w:val="24"/>
        </w:rPr>
        <w:t>Ольховского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Волгоградской области,</w:t>
      </w:r>
    </w:p>
    <w:p w:rsidR="008D6F47" w:rsidRDefault="00156ADB" w:rsidP="00156ADB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8D6F47">
        <w:rPr>
          <w:b/>
          <w:sz w:val="24"/>
          <w:szCs w:val="24"/>
        </w:rPr>
        <w:t>РЕШИЛ</w:t>
      </w:r>
      <w:r w:rsidR="00C40883">
        <w:rPr>
          <w:b/>
          <w:sz w:val="24"/>
          <w:szCs w:val="24"/>
        </w:rPr>
        <w:t>А</w:t>
      </w:r>
      <w:r w:rsidR="008D6F47">
        <w:rPr>
          <w:b/>
          <w:sz w:val="24"/>
          <w:szCs w:val="24"/>
        </w:rPr>
        <w:t>:</w:t>
      </w:r>
    </w:p>
    <w:p w:rsidR="008D6F47" w:rsidRDefault="008D6F47" w:rsidP="008D6F47">
      <w:pPr>
        <w:pStyle w:val="12"/>
        <w:jc w:val="both"/>
        <w:rPr>
          <w:sz w:val="24"/>
          <w:szCs w:val="24"/>
        </w:rPr>
      </w:pPr>
    </w:p>
    <w:p w:rsidR="008D6F47" w:rsidRDefault="008D6F47" w:rsidP="008D6F47">
      <w:pPr>
        <w:pStyle w:val="a3"/>
        <w:spacing w:before="0" w:beforeAutospacing="0" w:after="0" w:afterAutospacing="0"/>
        <w:ind w:firstLine="709"/>
        <w:jc w:val="both"/>
      </w:pPr>
      <w:r>
        <w:t>1. Установить и ввести в действие с 1 января 2020 года на территории</w:t>
      </w:r>
      <w:r>
        <w:rPr>
          <w:color w:val="FF0000"/>
        </w:rPr>
        <w:t xml:space="preserve"> </w:t>
      </w:r>
      <w:proofErr w:type="spellStart"/>
      <w:r w:rsidR="00C40883">
        <w:rPr>
          <w:color w:val="FF0000"/>
        </w:rPr>
        <w:t>Солодчинского</w:t>
      </w:r>
      <w:proofErr w:type="spellEnd"/>
      <w:r w:rsidR="00626EE9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t>сельского поселения налог на имущество физических лиц.</w:t>
      </w:r>
    </w:p>
    <w:p w:rsidR="008D6F47" w:rsidRDefault="008D6F47" w:rsidP="008D6F47">
      <w:pPr>
        <w:pStyle w:val="a3"/>
        <w:spacing w:before="0" w:beforeAutospacing="0" w:after="0" w:afterAutospacing="0"/>
        <w:ind w:firstLine="709"/>
        <w:jc w:val="both"/>
      </w:pPr>
    </w:p>
    <w:p w:rsidR="008D6F47" w:rsidRDefault="008D6F47" w:rsidP="008D6F47">
      <w:pPr>
        <w:pStyle w:val="a3"/>
        <w:spacing w:before="0" w:beforeAutospacing="0" w:after="0" w:afterAutospacing="0"/>
        <w:ind w:firstLine="709"/>
        <w:jc w:val="both"/>
      </w:pPr>
      <w:r>
        <w:t>2. Налоговая база в отношении объектов налогообложения определяется исходя из их кадастровой стоимости.</w:t>
      </w:r>
    </w:p>
    <w:p w:rsidR="008D6F47" w:rsidRDefault="008D6F47" w:rsidP="008D6F47">
      <w:pPr>
        <w:pStyle w:val="a3"/>
        <w:spacing w:before="0" w:beforeAutospacing="0" w:after="0" w:afterAutospacing="0"/>
        <w:ind w:firstLine="709"/>
        <w:jc w:val="both"/>
      </w:pPr>
    </w:p>
    <w:p w:rsidR="008D6F47" w:rsidRDefault="008D6F47" w:rsidP="008D6F47">
      <w:pPr>
        <w:pStyle w:val="a3"/>
        <w:spacing w:before="0" w:beforeAutospacing="0" w:after="0" w:afterAutospacing="0"/>
        <w:ind w:firstLine="709"/>
        <w:jc w:val="both"/>
      </w:pPr>
      <w:r>
        <w:t>3. Увеличить размеры налоговых вычетов, предусмотренных пунктом 6.1 статьи 403 Налогового кодекса Российской Федерации:</w:t>
      </w:r>
    </w:p>
    <w:p w:rsidR="008D6F47" w:rsidRDefault="008D6F47" w:rsidP="008D6F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налоговая база в отношении квартиры, части квартиры, комнаты, жилого 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10 квадратных метров общей площади квартиры, площади части квартиры, комнаты и 15 квадратных метров общей площади жилого дома, части жилого дома в расчете на каждого несовершеннолетнего ребенка.</w:t>
      </w:r>
    </w:p>
    <w:p w:rsidR="008D6F47" w:rsidRDefault="008D6F47" w:rsidP="008D6F47">
      <w:pPr>
        <w:pStyle w:val="a3"/>
        <w:spacing w:before="0" w:beforeAutospacing="0" w:after="0" w:afterAutospacing="0"/>
        <w:ind w:firstLine="709"/>
        <w:jc w:val="both"/>
      </w:pPr>
    </w:p>
    <w:p w:rsidR="008D6F47" w:rsidRDefault="008D6F47" w:rsidP="008D6F47">
      <w:pPr>
        <w:pStyle w:val="a3"/>
        <w:spacing w:before="0" w:beforeAutospacing="0" w:after="0" w:afterAutospacing="0"/>
        <w:ind w:firstLine="709"/>
        <w:jc w:val="both"/>
      </w:pPr>
      <w:r>
        <w:t>4. Установить ставки налога на имущество физических лиц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8D6F47" w:rsidTr="008D6F4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center"/>
            </w:pPr>
            <w:r>
              <w:t>Объекты налогообложения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center"/>
            </w:pPr>
            <w:r>
              <w:t>Ставка налога</w:t>
            </w:r>
          </w:p>
        </w:tc>
      </w:tr>
      <w:tr w:rsidR="008D6F47" w:rsidTr="008D6F4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 xml:space="preserve">жилые дома, части жилых домов, квартиры, части квартир, комнаты </w:t>
            </w:r>
            <w:r>
              <w:rPr>
                <w:i/>
              </w:rPr>
              <w:t>(в зависимости от кадастровой стоимости)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до 1 000 000 рублей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от 1 000 000 рублей до 5 000 000 рублей вклю</w:t>
            </w:r>
            <w:bookmarkStart w:id="0" w:name="_GoBack"/>
            <w:bookmarkEnd w:id="0"/>
            <w:r>
              <w:rPr>
                <w:i/>
              </w:rPr>
              <w:t>чительно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свыше 5 000 000 рублей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12"/>
              <w:jc w:val="both"/>
            </w:pPr>
            <w:r>
              <w:rPr>
                <w:sz w:val="24"/>
                <w:szCs w:val="24"/>
              </w:rPr>
              <w:t xml:space="preserve">объекты незавершенного строительства в случае, если проектируемым назначением таких объектов является жилой дом </w:t>
            </w:r>
            <w:r w:rsidR="00BA7A00">
              <w:rPr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до 1 000 000 рублей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свыше 5 000 000 рублей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  <w:r>
              <w:rPr>
                <w:rStyle w:val="11"/>
                <w:i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до 5 000 000 рублей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от 5 000 000 рублей и свыше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 xml:space="preserve">гаражи и </w:t>
            </w:r>
            <w:proofErr w:type="spellStart"/>
            <w:r>
              <w:t>машино-места</w:t>
            </w:r>
            <w:proofErr w:type="spellEnd"/>
            <w: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площадь каждого из которых не превышает 50 квадратных метров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площадь каждого из которых составляет от 50 до 100 квадратных метров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площадь каждого из которых составляет от 100 до 150 квадратных метров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8D6F47" w:rsidTr="008D6F4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2 процента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2 процента</w:t>
            </w:r>
          </w:p>
        </w:tc>
      </w:tr>
      <w:tr w:rsidR="008D6F47" w:rsidTr="008D6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47" w:rsidRDefault="008D6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2 процента</w:t>
            </w:r>
          </w:p>
        </w:tc>
      </w:tr>
      <w:tr w:rsidR="008D6F47" w:rsidTr="008D6F4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прочие объекты налогообложения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0,5 процента</w:t>
            </w:r>
          </w:p>
        </w:tc>
      </w:tr>
    </w:tbl>
    <w:p w:rsidR="008D6F47" w:rsidRDefault="008D6F47" w:rsidP="008D6F47">
      <w:pPr>
        <w:pStyle w:val="a3"/>
        <w:spacing w:before="0" w:beforeAutospacing="0" w:after="0" w:afterAutospacing="0"/>
        <w:ind w:firstLine="709"/>
        <w:jc w:val="both"/>
      </w:pPr>
    </w:p>
    <w:p w:rsidR="008D6F47" w:rsidRDefault="008D6F47" w:rsidP="008D6F47">
      <w:pPr>
        <w:autoSpaceDE w:val="0"/>
        <w:autoSpaceDN w:val="0"/>
        <w:adjustRightInd w:val="0"/>
        <w:ind w:firstLine="709"/>
        <w:jc w:val="both"/>
        <w:rPr>
          <w:rStyle w:val="11"/>
          <w:sz w:val="24"/>
          <w:szCs w:val="24"/>
        </w:rPr>
      </w:pPr>
      <w:bookmarkStart w:id="1" w:name="Par56"/>
      <w:bookmarkEnd w:id="1"/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Style w:val="11"/>
          <w:sz w:val="24"/>
          <w:szCs w:val="24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8D6F47" w:rsidRDefault="008D6F47" w:rsidP="008D6F47">
      <w:pPr>
        <w:pStyle w:val="12"/>
        <w:ind w:firstLine="708"/>
        <w:jc w:val="both"/>
      </w:pPr>
      <w:r>
        <w:rPr>
          <w:sz w:val="24"/>
          <w:szCs w:val="24"/>
        </w:rPr>
        <w:t>дети-сироты;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дети, оставшиеся без попечения родителей;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 из числа детей-сирот и детей, оставшихся без попечения родителей.</w:t>
      </w:r>
    </w:p>
    <w:p w:rsidR="008D6F47" w:rsidRDefault="008D6F47" w:rsidP="008D6F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8D6F47" w:rsidTr="008D6F4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жилые дома, части жилых домов, квартиры, части квартир, комнаты</w:t>
            </w:r>
          </w:p>
        </w:tc>
      </w:tr>
      <w:tr w:rsidR="008D6F47" w:rsidTr="008D6F4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8D6F47" w:rsidTr="008D6F4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единые недвижимые комплексы, в состав которых входит хотя бы один жилой дом</w:t>
            </w:r>
          </w:p>
        </w:tc>
      </w:tr>
      <w:tr w:rsidR="008D6F47" w:rsidTr="008D6F4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 w:rsidP="00BA7A00">
            <w:pPr>
              <w:pStyle w:val="a3"/>
              <w:spacing w:before="0" w:beforeAutospacing="0" w:after="0" w:afterAutospacing="0"/>
              <w:jc w:val="both"/>
            </w:pPr>
            <w:r>
              <w:t xml:space="preserve">гаражи и </w:t>
            </w:r>
            <w:proofErr w:type="spellStart"/>
            <w:r>
              <w:t>машино-места</w:t>
            </w:r>
            <w:proofErr w:type="spellEnd"/>
            <w: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8D6F47" w:rsidTr="008D6F4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47" w:rsidRDefault="008D6F47">
            <w:pPr>
              <w:pStyle w:val="a3"/>
              <w:spacing w:before="0" w:beforeAutospacing="0" w:after="0" w:afterAutospacing="0"/>
              <w:jc w:val="both"/>
            </w:pPr>
            <w: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Налоговая льгота предоставляется: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размере всей подлежащей уплате налогоплательщиком суммы налога в отношении объекта налогообложения.</w:t>
      </w:r>
    </w:p>
    <w:p w:rsidR="008D6F47" w:rsidRDefault="008D6F47" w:rsidP="008D6F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документы</w:t>
        </w:r>
      </w:hyperlink>
      <w:r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Основанием для освобождения от уплаты налога на имущество физических лиц для вышеуказанных лиц являются: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акт об оставлении ребенка;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 родителей (матери ребенка) о согласии на его усыновление;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свидетельства (свидетельство) о смерти родителей (родителя);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суда о признании родителей (родителя) недееспособными (недееспособным);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8D6F47" w:rsidRDefault="008D6F47" w:rsidP="008D6F47"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8D6F47" w:rsidRDefault="008D6F47" w:rsidP="008D6F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361.1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8D6F47" w:rsidRDefault="008D6F47" w:rsidP="008D6F47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8D6F47" w:rsidRDefault="008D6F47" w:rsidP="008D6F4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8D6F47" w:rsidRDefault="008D6F47" w:rsidP="008D6F47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8D6F47" w:rsidRDefault="008D6F47" w:rsidP="008D6F47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 xml:space="preserve">7. Признать утратившим силу </w:t>
      </w:r>
      <w:r>
        <w:rPr>
          <w:color w:val="FF0000"/>
        </w:rPr>
        <w:t xml:space="preserve">Решение </w:t>
      </w:r>
      <w:r w:rsidR="00C40883">
        <w:rPr>
          <w:color w:val="FF0000"/>
        </w:rPr>
        <w:t xml:space="preserve"> Сельской Думы</w:t>
      </w:r>
      <w:r>
        <w:rPr>
          <w:color w:val="FF0000"/>
        </w:rPr>
        <w:t xml:space="preserve"> </w:t>
      </w:r>
      <w:proofErr w:type="spellStart"/>
      <w:r w:rsidR="00C40883">
        <w:rPr>
          <w:color w:val="FF0000"/>
        </w:rPr>
        <w:t>Солодчинского</w:t>
      </w:r>
      <w:proofErr w:type="spellEnd"/>
      <w:r w:rsidR="005475B9">
        <w:rPr>
          <w:color w:val="FF0000"/>
        </w:rPr>
        <w:t xml:space="preserve"> </w:t>
      </w:r>
      <w:r>
        <w:rPr>
          <w:color w:val="FF0000"/>
        </w:rPr>
        <w:t xml:space="preserve"> сельского поселения №</w:t>
      </w:r>
      <w:r w:rsidR="00C40883">
        <w:rPr>
          <w:color w:val="FF0000"/>
        </w:rPr>
        <w:t>22/11</w:t>
      </w:r>
      <w:r>
        <w:rPr>
          <w:color w:val="FF0000"/>
        </w:rPr>
        <w:t xml:space="preserve"> от </w:t>
      </w:r>
      <w:r w:rsidR="00C40883">
        <w:rPr>
          <w:color w:val="FF0000"/>
        </w:rPr>
        <w:t>«20» декабря 2007</w:t>
      </w:r>
      <w:r w:rsidR="005475B9">
        <w:rPr>
          <w:color w:val="FF0000"/>
        </w:rPr>
        <w:t xml:space="preserve"> г.</w:t>
      </w:r>
      <w:r w:rsidR="00C40883">
        <w:rPr>
          <w:color w:val="FF0000"/>
        </w:rPr>
        <w:t xml:space="preserve"> «О налоге на имущество физических лиц на территории </w:t>
      </w:r>
      <w:proofErr w:type="spellStart"/>
      <w:r w:rsidR="00C40883">
        <w:rPr>
          <w:color w:val="FF0000"/>
        </w:rPr>
        <w:t>Солодчинского</w:t>
      </w:r>
      <w:proofErr w:type="spellEnd"/>
      <w:r w:rsidR="00C40883">
        <w:rPr>
          <w:color w:val="FF0000"/>
        </w:rPr>
        <w:t xml:space="preserve"> сельского поселения» №27/15 от 23.10.2006 года, № 4/7 от 09.11.2005</w:t>
      </w:r>
      <w:r w:rsidR="005475B9">
        <w:rPr>
          <w:color w:val="FF0000"/>
        </w:rPr>
        <w:t xml:space="preserve"> года ) </w:t>
      </w:r>
      <w:r>
        <w:t>.</w:t>
      </w:r>
    </w:p>
    <w:p w:rsidR="008D6F47" w:rsidRDefault="008D6F47" w:rsidP="008D6F47">
      <w:pPr>
        <w:pStyle w:val="a3"/>
        <w:spacing w:before="0" w:beforeAutospacing="0" w:after="0" w:afterAutospacing="0"/>
        <w:ind w:firstLine="709"/>
        <w:jc w:val="both"/>
      </w:pPr>
      <w:r>
        <w:t>8. Настоящее решение вступает в силу с 1 января  2020 года, но не ранее одного месяца со дня его официального опубликования.</w:t>
      </w:r>
    </w:p>
    <w:p w:rsidR="008D6F47" w:rsidRPr="009329AF" w:rsidRDefault="008D6F47" w:rsidP="008D6F47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5475B9">
        <w:rPr>
          <w:color w:val="FF0000"/>
          <w:sz w:val="24"/>
          <w:szCs w:val="24"/>
        </w:rPr>
        <w:t xml:space="preserve"> </w:t>
      </w:r>
    </w:p>
    <w:p w:rsidR="008D6F47" w:rsidRDefault="008D6F47" w:rsidP="008D6F47"/>
    <w:p w:rsidR="006D7EBB" w:rsidRPr="003902A2" w:rsidRDefault="003902A2">
      <w:pPr>
        <w:rPr>
          <w:rFonts w:ascii="Times New Roman" w:hAnsi="Times New Roman" w:cs="Times New Roman"/>
        </w:rPr>
      </w:pPr>
      <w:r w:rsidRPr="003902A2">
        <w:rPr>
          <w:rFonts w:ascii="Times New Roman" w:hAnsi="Times New Roman" w:cs="Times New Roman"/>
        </w:rPr>
        <w:t>Председатель Сельской Думы</w:t>
      </w:r>
    </w:p>
    <w:p w:rsidR="003902A2" w:rsidRDefault="003902A2">
      <w:pPr>
        <w:rPr>
          <w:rFonts w:ascii="Times New Roman" w:hAnsi="Times New Roman" w:cs="Times New Roman"/>
        </w:rPr>
      </w:pPr>
      <w:proofErr w:type="spellStart"/>
      <w:r w:rsidRPr="003902A2">
        <w:rPr>
          <w:rFonts w:ascii="Times New Roman" w:hAnsi="Times New Roman" w:cs="Times New Roman"/>
        </w:rPr>
        <w:t>Солодчинского</w:t>
      </w:r>
      <w:proofErr w:type="spellEnd"/>
      <w:r w:rsidRPr="003902A2">
        <w:rPr>
          <w:rFonts w:ascii="Times New Roman" w:hAnsi="Times New Roman" w:cs="Times New Roman"/>
        </w:rPr>
        <w:t xml:space="preserve"> сельского поселения                                                        А.В.Новиков</w:t>
      </w:r>
    </w:p>
    <w:p w:rsidR="00B34D2A" w:rsidRDefault="00B34D2A">
      <w:pPr>
        <w:rPr>
          <w:rFonts w:ascii="Times New Roman" w:hAnsi="Times New Roman" w:cs="Times New Roman"/>
        </w:rPr>
      </w:pPr>
    </w:p>
    <w:p w:rsidR="00B34D2A" w:rsidRDefault="00B34D2A">
      <w:pPr>
        <w:rPr>
          <w:rFonts w:ascii="Times New Roman" w:hAnsi="Times New Roman" w:cs="Times New Roman"/>
        </w:rPr>
      </w:pPr>
    </w:p>
    <w:sectPr w:rsidR="00B34D2A" w:rsidSect="006D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47"/>
    <w:rsid w:val="00036027"/>
    <w:rsid w:val="00156ADB"/>
    <w:rsid w:val="00157F13"/>
    <w:rsid w:val="001D527F"/>
    <w:rsid w:val="002A4FA5"/>
    <w:rsid w:val="003219BA"/>
    <w:rsid w:val="003902A2"/>
    <w:rsid w:val="003D5DE5"/>
    <w:rsid w:val="00427F0A"/>
    <w:rsid w:val="00450077"/>
    <w:rsid w:val="00476EA0"/>
    <w:rsid w:val="004D5F47"/>
    <w:rsid w:val="005259F3"/>
    <w:rsid w:val="005475B9"/>
    <w:rsid w:val="005F1F9A"/>
    <w:rsid w:val="0062207A"/>
    <w:rsid w:val="00626EE9"/>
    <w:rsid w:val="00633176"/>
    <w:rsid w:val="006A4CB4"/>
    <w:rsid w:val="006B04B2"/>
    <w:rsid w:val="006D7EBB"/>
    <w:rsid w:val="006E6DFF"/>
    <w:rsid w:val="007C2F72"/>
    <w:rsid w:val="00811A7F"/>
    <w:rsid w:val="008D6F47"/>
    <w:rsid w:val="008E0CE3"/>
    <w:rsid w:val="009329AF"/>
    <w:rsid w:val="00A453F8"/>
    <w:rsid w:val="00B34D2A"/>
    <w:rsid w:val="00BA7A00"/>
    <w:rsid w:val="00BF479B"/>
    <w:rsid w:val="00C40883"/>
    <w:rsid w:val="00CB1B3C"/>
    <w:rsid w:val="00CD3429"/>
    <w:rsid w:val="00D1450E"/>
    <w:rsid w:val="00F4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/>
        <w:spacing w:val="2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47"/>
    <w:pPr>
      <w:spacing w:after="0" w:line="240" w:lineRule="auto"/>
    </w:pPr>
    <w:rPr>
      <w:rFonts w:asciiTheme="minorHAnsi" w:hAnsiTheme="minorHAnsi"/>
      <w:color w:val="auto"/>
      <w:spacing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8D6F4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D6F4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6F47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F47"/>
    <w:rPr>
      <w:rFonts w:ascii="Cambria" w:eastAsia="Times New Roman" w:hAnsi="Cambria" w:cs="Times New Roman"/>
      <w:b/>
      <w:bCs/>
      <w:color w:val="auto"/>
      <w:spacing w:val="0"/>
      <w:kern w:val="32"/>
      <w:lang w:eastAsia="ru-RU"/>
    </w:rPr>
  </w:style>
  <w:style w:type="character" w:customStyle="1" w:styleId="40">
    <w:name w:val="Заголовок 4 Знак"/>
    <w:basedOn w:val="a0"/>
    <w:link w:val="4"/>
    <w:rsid w:val="008D6F47"/>
    <w:rPr>
      <w:rFonts w:ascii="Calibri" w:eastAsia="Times New Roman" w:hAnsi="Calibri" w:cs="Times New Roman"/>
      <w:b/>
      <w:bCs/>
      <w:color w:val="auto"/>
      <w:spacing w:val="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D6F47"/>
    <w:rPr>
      <w:rFonts w:ascii="Calibri" w:eastAsia="Times New Roman" w:hAnsi="Calibri" w:cs="Times New Roman"/>
      <w:b/>
      <w:bCs/>
      <w:color w:val="auto"/>
      <w:spacing w:val="0"/>
      <w:sz w:val="22"/>
      <w:szCs w:val="22"/>
      <w:lang w:eastAsia="ru-RU"/>
    </w:rPr>
  </w:style>
  <w:style w:type="paragraph" w:styleId="a3">
    <w:name w:val="Normal (Web)"/>
    <w:basedOn w:val="a"/>
    <w:unhideWhenUsed/>
    <w:rsid w:val="008D6F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locked/>
    <w:rsid w:val="008D6F4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2">
    <w:name w:val="Стиль1"/>
    <w:basedOn w:val="a"/>
    <w:link w:val="11"/>
    <w:qFormat/>
    <w:rsid w:val="008D6F47"/>
    <w:rPr>
      <w:rFonts w:ascii="Times New Roman" w:eastAsiaTheme="minorEastAsia" w:hAnsi="Times New Roman" w:cs="Times New Roman"/>
      <w:color w:val="000000"/>
      <w:spacing w:val="20"/>
      <w:sz w:val="28"/>
      <w:szCs w:val="28"/>
      <w:lang w:eastAsia="ru-RU"/>
    </w:rPr>
  </w:style>
  <w:style w:type="character" w:customStyle="1" w:styleId="2">
    <w:name w:val="Стиль2 Знак"/>
    <w:basedOn w:val="a0"/>
    <w:link w:val="20"/>
    <w:locked/>
    <w:rsid w:val="008D6F47"/>
    <w:rPr>
      <w:rFonts w:ascii="Times New Roman" w:hAnsi="Times New Roman" w:cs="Times New Roman"/>
      <w:sz w:val="28"/>
      <w:szCs w:val="28"/>
    </w:rPr>
  </w:style>
  <w:style w:type="paragraph" w:customStyle="1" w:styleId="20">
    <w:name w:val="Стиль2"/>
    <w:basedOn w:val="a"/>
    <w:link w:val="2"/>
    <w:qFormat/>
    <w:rsid w:val="008D6F47"/>
    <w:pPr>
      <w:jc w:val="both"/>
    </w:pPr>
    <w:rPr>
      <w:rFonts w:ascii="Times New Roman" w:hAnsi="Times New Roman" w:cs="Times New Roman"/>
      <w:color w:val="000000"/>
      <w:spacing w:val="2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D6F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EE9"/>
    <w:rPr>
      <w:rFonts w:ascii="Tahoma" w:hAnsi="Tahoma" w:cs="Tahoma"/>
      <w:color w:val="auto"/>
      <w:spacing w:val="0"/>
      <w:sz w:val="16"/>
      <w:szCs w:val="16"/>
    </w:rPr>
  </w:style>
  <w:style w:type="paragraph" w:styleId="a7">
    <w:name w:val="No Spacing"/>
    <w:uiPriority w:val="1"/>
    <w:qFormat/>
    <w:rsid w:val="00C40883"/>
    <w:pPr>
      <w:spacing w:after="0" w:line="240" w:lineRule="auto"/>
    </w:pPr>
    <w:rPr>
      <w:rFonts w:asciiTheme="minorHAnsi" w:hAnsiTheme="minorHAns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minjust.ru:8080/bigs/showDocument.html?id=F7DE1846-3C6A-47AB-B440-B8E4CEA90C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20</cp:revision>
  <cp:lastPrinted>2019-11-27T06:47:00Z</cp:lastPrinted>
  <dcterms:created xsi:type="dcterms:W3CDTF">2019-10-28T05:15:00Z</dcterms:created>
  <dcterms:modified xsi:type="dcterms:W3CDTF">2019-12-13T06:02:00Z</dcterms:modified>
</cp:coreProperties>
</file>