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E0" w:rsidRPr="006531D8" w:rsidRDefault="00E550E0" w:rsidP="00E55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550E0" w:rsidRPr="006531D8" w:rsidRDefault="00E550E0" w:rsidP="00E5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C0313E"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550E0" w:rsidRPr="006531D8" w:rsidRDefault="00E550E0" w:rsidP="00E5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Солодчинского сельского поселения</w:t>
      </w:r>
    </w:p>
    <w:p w:rsidR="00E550E0" w:rsidRPr="006531D8" w:rsidRDefault="00E550E0" w:rsidP="00E5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октября 2021г.</w:t>
      </w:r>
      <w:r w:rsidRPr="006531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E550E0" w:rsidRPr="006531D8" w:rsidRDefault="00E550E0" w:rsidP="00E550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50E0" w:rsidRPr="006531D8" w:rsidRDefault="00E550E0" w:rsidP="00E550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 xml:space="preserve">(оформляется на бланке администрации </w:t>
      </w:r>
      <w:r>
        <w:rPr>
          <w:rFonts w:ascii="Times New Roman" w:hAnsi="Times New Roman" w:cs="Times New Roman"/>
          <w:sz w:val="28"/>
          <w:szCs w:val="28"/>
        </w:rPr>
        <w:t>Солодчинского сельского поселения</w:t>
      </w:r>
      <w:r w:rsidRPr="006531D8">
        <w:rPr>
          <w:rFonts w:ascii="Times New Roman" w:hAnsi="Times New Roman" w:cs="Times New Roman"/>
          <w:sz w:val="28"/>
          <w:szCs w:val="28"/>
        </w:rPr>
        <w:t>)</w:t>
      </w:r>
    </w:p>
    <w:p w:rsidR="00E550E0" w:rsidRPr="006531D8" w:rsidRDefault="00E550E0" w:rsidP="00E550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50E0" w:rsidRDefault="00E550E0" w:rsidP="00E550E0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</w:t>
      </w:r>
    </w:p>
    <w:p w:rsidR="00E550E0" w:rsidRDefault="00E550E0" w:rsidP="00E550E0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проверочного листа (списка</w:t>
      </w:r>
      <w:r w:rsidRPr="00E72D8A">
        <w:rPr>
          <w:bCs/>
          <w:sz w:val="28"/>
          <w:szCs w:val="28"/>
        </w:rPr>
        <w:t xml:space="preserve"> контрольных вопросов), </w:t>
      </w:r>
    </w:p>
    <w:p w:rsidR="00E550E0" w:rsidRDefault="00E550E0" w:rsidP="00E550E0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 w:rsidRPr="00E72D8A">
        <w:rPr>
          <w:bCs/>
          <w:sz w:val="28"/>
          <w:szCs w:val="28"/>
        </w:rPr>
        <w:t xml:space="preserve">используемого при проведении плановой проверки </w:t>
      </w:r>
    </w:p>
    <w:p w:rsidR="00E550E0" w:rsidRDefault="00E550E0" w:rsidP="00E550E0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E72D8A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E72D8A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E72D8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сфере благоу</w:t>
      </w:r>
      <w:r w:rsidRPr="006531D8">
        <w:rPr>
          <w:sz w:val="28"/>
          <w:szCs w:val="28"/>
        </w:rPr>
        <w:t>стройства</w:t>
      </w:r>
    </w:p>
    <w:p w:rsidR="00E550E0" w:rsidRPr="00953EEE" w:rsidRDefault="00E550E0" w:rsidP="00E550E0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Солодчинского сельского поселения</w:t>
      </w:r>
      <w:bookmarkStart w:id="0" w:name="Par208"/>
      <w:bookmarkStart w:id="1" w:name="Par325"/>
      <w:bookmarkEnd w:id="0"/>
      <w:bookmarkEnd w:id="1"/>
    </w:p>
    <w:p w:rsidR="00E550E0" w:rsidRPr="006531D8" w:rsidRDefault="00E550E0" w:rsidP="00E550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 xml:space="preserve">Наименование    органа    муниципального   контроля:   </w:t>
      </w:r>
      <w:r>
        <w:rPr>
          <w:rFonts w:ascii="Times New Roman" w:hAnsi="Times New Roman" w:cs="Times New Roman"/>
          <w:sz w:val="28"/>
          <w:szCs w:val="28"/>
        </w:rPr>
        <w:t>администрация Солодчинского сельского поселения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E550E0" w:rsidRPr="006531D8" w:rsidRDefault="00E550E0" w:rsidP="00E550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 xml:space="preserve">Проверочный лист утвержден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Солодчинского сельского поселения</w:t>
      </w:r>
      <w:r w:rsidRPr="006531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2021г.</w:t>
      </w:r>
      <w:r w:rsidRPr="006531D8">
        <w:rPr>
          <w:rFonts w:ascii="Times New Roman" w:hAnsi="Times New Roman" w:cs="Times New Roman"/>
          <w:sz w:val="28"/>
          <w:szCs w:val="28"/>
        </w:rPr>
        <w:t xml:space="preserve"> №_____.</w:t>
      </w:r>
    </w:p>
    <w:p w:rsidR="00E550E0" w:rsidRPr="006531D8" w:rsidRDefault="00E550E0" w:rsidP="00E550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Pr="006531D8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</w:t>
      </w:r>
      <w:r>
        <w:rPr>
          <w:rFonts w:ascii="Times New Roman" w:hAnsi="Times New Roman" w:cs="Times New Roman"/>
          <w:sz w:val="28"/>
          <w:szCs w:val="28"/>
        </w:rPr>
        <w:t>и от ____________ № _______.</w:t>
      </w:r>
    </w:p>
    <w:p w:rsidR="00E550E0" w:rsidRPr="006531D8" w:rsidRDefault="00E550E0" w:rsidP="00E550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Учетный  номер  плановой проверки и дата присвоения учетного номера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6531D8">
        <w:rPr>
          <w:rFonts w:ascii="Times New Roman" w:hAnsi="Times New Roman" w:cs="Times New Roman"/>
          <w:sz w:val="28"/>
          <w:szCs w:val="28"/>
        </w:rPr>
        <w:t>в едином реестре проверок: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E550E0" w:rsidRPr="006531D8" w:rsidRDefault="00E550E0" w:rsidP="00E550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E550E0" w:rsidRPr="006531D8" w:rsidRDefault="00E550E0" w:rsidP="00E550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при     наличии)    индивидуального    предпринимателя</w:t>
      </w:r>
      <w:r>
        <w:rPr>
          <w:rFonts w:ascii="Times New Roman" w:hAnsi="Times New Roman" w:cs="Times New Roman"/>
          <w:sz w:val="28"/>
          <w:szCs w:val="28"/>
        </w:rPr>
        <w:t>,    ИНН: __________________</w:t>
      </w:r>
      <w:r w:rsidRPr="006531D8">
        <w:rPr>
          <w:rFonts w:ascii="Times New Roman" w:hAnsi="Times New Roman" w:cs="Times New Roman"/>
          <w:sz w:val="28"/>
          <w:szCs w:val="28"/>
        </w:rPr>
        <w:t>.</w:t>
      </w:r>
    </w:p>
    <w:p w:rsidR="00E550E0" w:rsidRPr="006531D8" w:rsidRDefault="00E550E0" w:rsidP="00E550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31D8">
        <w:rPr>
          <w:rFonts w:ascii="Times New Roman" w:hAnsi="Times New Roman" w:cs="Times New Roman"/>
          <w:sz w:val="28"/>
          <w:szCs w:val="28"/>
        </w:rPr>
        <w:t>Должность  (и),  фамилия,  имя,  отчество (последнее - при наличии) должностного (</w:t>
      </w:r>
      <w:proofErr w:type="spellStart"/>
      <w:r w:rsidRPr="006531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531D8">
        <w:rPr>
          <w:rFonts w:ascii="Times New Roman" w:hAnsi="Times New Roman" w:cs="Times New Roman"/>
          <w:sz w:val="28"/>
          <w:szCs w:val="28"/>
        </w:rPr>
        <w:t>) лица (лиц), проводящего (их) плановую проверку: ____________________________.</w:t>
      </w:r>
    </w:p>
    <w:p w:rsidR="00E550E0" w:rsidRDefault="00E550E0" w:rsidP="00E550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31D8">
        <w:rPr>
          <w:rFonts w:ascii="Times New Roman" w:hAnsi="Times New Roman" w:cs="Times New Roman"/>
          <w:sz w:val="28"/>
          <w:szCs w:val="28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Style w:val="a3"/>
        <w:tblW w:w="0" w:type="auto"/>
        <w:tblLook w:val="04A0"/>
      </w:tblPr>
      <w:tblGrid>
        <w:gridCol w:w="807"/>
        <w:gridCol w:w="3060"/>
        <w:gridCol w:w="3549"/>
        <w:gridCol w:w="2155"/>
      </w:tblGrid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232" w:type="dxa"/>
          </w:tcPr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да/нет/</w:t>
            </w:r>
          </w:p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территории общего пользования и порядок пользования такими территориями</w:t>
            </w:r>
          </w:p>
        </w:tc>
        <w:tc>
          <w:tcPr>
            <w:tcW w:w="2232" w:type="dxa"/>
          </w:tcPr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своев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ременная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уборка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прилега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п.4.3.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благоустройства: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своев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ременное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, санитарная очистка, ремонт, окраска?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п.4.11.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оборудованные контейнерные площадки накопления твердых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отходов, площадки для складирования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групп коммунальных отходов 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крупногаба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ритных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отходов?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п.3.24.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парковоч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пространство,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автостоянки?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п.3.23.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ли площадка автостоянок покрытие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рожное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асфальтобетонное, элементы сопряжения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верхностей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разделитель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элементы,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оборудование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п.3.23.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по огораживанию строительных площадок?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п.4.16.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Содержатся ли чистоте подъездные пути к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ительным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площадкам? Организована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ежеднев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уборка?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п.п.4.16.2.6 п.4.16.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 в местах близкого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строящегося,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руируемого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реставриру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емого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капитально ремонтируемого объекта от пешеходного движения?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п.п.4.16.2. п.4.16.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расстояние от границ детских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- до контейнерных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- до окон жилых домов?</w:t>
            </w:r>
          </w:p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3.24.4 </w:t>
            </w:r>
            <w:hyperlink r:id="rId4" w:history="1">
              <w:r w:rsidRPr="00660586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 3.21. раздела </w:t>
              </w:r>
            </w:hyperlink>
            <w:r w:rsidRPr="0066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содер-жа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в надлежащем состоянии используемые земельные участки (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чивается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ли качественная ежедневная уборка и очистка от отходов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потребления)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0586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2.5.  раздела </w:t>
              </w:r>
            </w:hyperlink>
            <w:r w:rsidRPr="0066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к обустройству строительных площадок?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60586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4.16 раздела </w:t>
              </w:r>
            </w:hyperlink>
            <w:r w:rsidRPr="0066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порядок размещения и требования к внешнему виду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некапи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тальных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объектов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60586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4.15 раздела </w:t>
              </w:r>
            </w:hyperlink>
            <w:r w:rsidRPr="0066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по освещению объектов?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60586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4.13 раздела </w:t>
              </w:r>
            </w:hyperlink>
            <w:r w:rsidRPr="0066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и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щению вывесок на зданиях, соору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жениях?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60586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4.14 раздела </w:t>
              </w:r>
            </w:hyperlink>
            <w:r w:rsidRPr="0066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уборки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</w:t>
              </w:r>
              <w:r w:rsidRPr="00660586">
                <w:rPr>
                  <w:rFonts w:ascii="Times New Roman" w:hAnsi="Times New Roman" w:cs="Times New Roman"/>
                  <w:sz w:val="24"/>
                  <w:szCs w:val="24"/>
                </w:rPr>
                <w:t xml:space="preserve">4.7 раздела </w:t>
              </w:r>
            </w:hyperlink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в осенне-зимний период?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4.6</w:t>
              </w:r>
              <w:r w:rsidRPr="00660586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раздела </w:t>
              </w:r>
            </w:hyperlink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</w:tcPr>
          <w:p w:rsidR="00E550E0" w:rsidRPr="00660586" w:rsidRDefault="00E550E0" w:rsidP="00AC75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Внешний вид фасадов и ограждающих конструкций зданий, строений сооружений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ли на фасаде объекта капитального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п.4.19.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менное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ремонта, в том числе элементов фасадов зданий, строений и сооружений?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п.4.14.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янии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на фасаде объектов (средств) наружного освещения?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п.4.13.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п.п.4.8.7. п.4.8.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  <w:gridSpan w:val="2"/>
          </w:tcPr>
          <w:p w:rsidR="00E550E0" w:rsidRPr="00660586" w:rsidRDefault="00E550E0" w:rsidP="00AC75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менный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ремонт, окраска некапитальных строений и сооружений?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п.4.15.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п.п.4.15.2 п.4.15.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и чистоте информационные 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реклам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п.4.19.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по недопущению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территорий организаций, автостоянок, торговых и спортивных комплексов?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п.п.4.20.2 п.4.20.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  <w:gridSpan w:val="2"/>
          </w:tcPr>
          <w:p w:rsidR="00E550E0" w:rsidRPr="00660586" w:rsidRDefault="00E550E0" w:rsidP="00AC75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сохранности зеленых насаждений в целом, обеспечивается ли квалифицированный уход за существующими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насаждениями?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п.4.12.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осуществление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п.п.4.12.4. п.4.12.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и пользователями земельных участков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своев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ременное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сухих и аварийных деревьев,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вырез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сухих и поломанных сучьев и веток, замазка ран, дупел на деревьях, уборку поросли?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п.п.4.12.2. п.4.12.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реконструк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капитальному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ремонту объектов капитального строительства и линейных объектов, меры по обеспечению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и (или) их восстановление?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п.п.4.12.3. п.4.12.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детских и спортивных площадок, площадок для выгула животных, малых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форм?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п.4.9.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требования по организации и порядку проведения земляных работ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6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pStyle w:val="ConsPlusTitle"/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п.2.5.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</w:tcPr>
          <w:p w:rsidR="00E550E0" w:rsidRPr="00660586" w:rsidRDefault="00E550E0" w:rsidP="00AC75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E0" w:rsidTr="00AC753E">
        <w:tc>
          <w:tcPr>
            <w:tcW w:w="817" w:type="dxa"/>
          </w:tcPr>
          <w:p w:rsidR="00E550E0" w:rsidRPr="00660586" w:rsidRDefault="00E550E0" w:rsidP="00AC753E">
            <w:pPr>
              <w:contextualSpacing/>
              <w:jc w:val="center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19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3685" w:type="dxa"/>
          </w:tcPr>
          <w:p w:rsidR="00E550E0" w:rsidRPr="00660586" w:rsidRDefault="00E550E0" w:rsidP="00AC753E">
            <w:pPr>
              <w:contextualSpacing/>
              <w:jc w:val="both"/>
              <w:rPr>
                <w:sz w:val="24"/>
                <w:szCs w:val="24"/>
              </w:rPr>
            </w:pP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раздела 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Солодчинского сельского поселе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Солодчинского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E550E0" w:rsidRDefault="00E550E0" w:rsidP="00AC75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E0" w:rsidRPr="006531D8" w:rsidRDefault="00E550E0" w:rsidP="00E550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6531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50E0" w:rsidRPr="006531D8" w:rsidRDefault="00E550E0" w:rsidP="00E550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</w:t>
      </w:r>
    </w:p>
    <w:p w:rsidR="00E550E0" w:rsidRPr="006531D8" w:rsidRDefault="00E550E0" w:rsidP="00E550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представителя юридического лица,</w:t>
      </w:r>
      <w:r w:rsidRPr="00830DCC"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E550E0" w:rsidRPr="006531D8" w:rsidRDefault="00E550E0" w:rsidP="00E550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550E0" w:rsidRPr="006531D8" w:rsidRDefault="00E550E0" w:rsidP="00E550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 лица,</w:t>
      </w:r>
    </w:p>
    <w:p w:rsidR="00E550E0" w:rsidRPr="006531D8" w:rsidRDefault="00E550E0" w:rsidP="00E550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проводящего плановую проверку</w:t>
      </w:r>
      <w:r w:rsidRPr="00830DCC">
        <w:rPr>
          <w:rFonts w:ascii="Times New Roman" w:hAnsi="Times New Roman" w:cs="Times New Roman"/>
          <w:sz w:val="28"/>
          <w:szCs w:val="28"/>
        </w:rPr>
        <w:t xml:space="preserve"> </w:t>
      </w:r>
      <w:r w:rsidRPr="006531D8">
        <w:rPr>
          <w:rFonts w:ascii="Times New Roman" w:hAnsi="Times New Roman" w:cs="Times New Roman"/>
          <w:sz w:val="28"/>
          <w:szCs w:val="28"/>
        </w:rPr>
        <w:t>и заполняющего проверочный лист)</w:t>
      </w:r>
    </w:p>
    <w:p w:rsidR="00E550E0" w:rsidRDefault="00E550E0" w:rsidP="00E55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0E0" w:rsidRDefault="00E550E0" w:rsidP="00E55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D2" w:rsidRDefault="009F0DD2"/>
    <w:sectPr w:rsidR="009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50E0"/>
    <w:rsid w:val="009F0DD2"/>
    <w:rsid w:val="00E5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5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E55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550E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3">
    <w:name w:val="Table Grid"/>
    <w:basedOn w:val="a1"/>
    <w:uiPriority w:val="39"/>
    <w:rsid w:val="00E550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2188&amp;date=28.10.2019&amp;dst=101995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192188&amp;date=28.10.2019&amp;dst=101995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2188&amp;date=28.10.2019&amp;dst=101995&amp;fld=134" TargetMode="External"/><Relationship Id="rId11" Type="http://schemas.openxmlformats.org/officeDocument/2006/relationships/hyperlink" Target="https://login.consultant.ru/link/?req=doc&amp;base=RLAW926&amp;n=192188&amp;date=28.10.2019&amp;dst=101734&amp;fld=134" TargetMode="External"/><Relationship Id="rId5" Type="http://schemas.openxmlformats.org/officeDocument/2006/relationships/hyperlink" Target="https://login.consultant.ru/link/?req=doc&amp;base=RLAW926&amp;n=192188&amp;date=28.10.2019&amp;dst=101994&amp;fld=134" TargetMode="External"/><Relationship Id="rId10" Type="http://schemas.openxmlformats.org/officeDocument/2006/relationships/hyperlink" Target="https://login.consultant.ru/link/?req=doc&amp;base=RLAW926&amp;n=192188&amp;date=28.10.2019&amp;dst=101734&amp;fld=134" TargetMode="External"/><Relationship Id="rId4" Type="http://schemas.openxmlformats.org/officeDocument/2006/relationships/hyperlink" Target="https://login.consultant.ru/link/?req=doc&amp;base=RLAW926&amp;n=192188&amp;date=28.10.2019&amp;dst=101721&amp;fld=134" TargetMode="External"/><Relationship Id="rId9" Type="http://schemas.openxmlformats.org/officeDocument/2006/relationships/hyperlink" Target="https://login.consultant.ru/link/?req=doc&amp;base=RLAW926&amp;n=192188&amp;date=28.10.2019&amp;dst=10199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12273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</cp:revision>
  <dcterms:created xsi:type="dcterms:W3CDTF">2021-11-29T06:37:00Z</dcterms:created>
  <dcterms:modified xsi:type="dcterms:W3CDTF">2021-11-29T06:37:00Z</dcterms:modified>
</cp:coreProperties>
</file>